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86BEF" w14:textId="4F66CD53" w:rsidR="00937491" w:rsidRDefault="00A26DA1">
      <w:r>
        <w:rPr>
          <w:noProof/>
        </w:rPr>
        <w:drawing>
          <wp:inline distT="0" distB="0" distL="0" distR="0" wp14:anchorId="35DFBDE6" wp14:editId="4191486B">
            <wp:extent cx="2743200" cy="1195070"/>
            <wp:effectExtent l="0" t="0" r="0" b="508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NE-logo - Jan 2018.jpg"/>
                    <pic:cNvPicPr/>
                  </pic:nvPicPr>
                  <pic:blipFill>
                    <a:blip r:embed="rId5"/>
                    <a:stretch>
                      <a:fillRect/>
                    </a:stretch>
                  </pic:blipFill>
                  <pic:spPr>
                    <a:xfrm>
                      <a:off x="0" y="0"/>
                      <a:ext cx="2743200" cy="1195070"/>
                    </a:xfrm>
                    <a:prstGeom prst="rect">
                      <a:avLst/>
                    </a:prstGeom>
                  </pic:spPr>
                </pic:pic>
              </a:graphicData>
            </a:graphic>
          </wp:inline>
        </w:drawing>
      </w:r>
    </w:p>
    <w:p w14:paraId="77719559" w14:textId="77777777" w:rsidR="0020395F" w:rsidRDefault="0020395F" w:rsidP="0020395F">
      <w:pPr>
        <w:spacing w:line="240" w:lineRule="auto"/>
        <w:rPr>
          <w:rFonts w:ascii="Times New Roman" w:hAnsi="Times New Roman" w:cs="Times New Roman"/>
          <w:sz w:val="24"/>
          <w:szCs w:val="24"/>
        </w:rPr>
      </w:pPr>
      <w:r>
        <w:rPr>
          <w:rFonts w:ascii="Times New Roman" w:hAnsi="Times New Roman" w:cs="Times New Roman"/>
          <w:b/>
          <w:sz w:val="24"/>
          <w:szCs w:val="24"/>
        </w:rPr>
        <w:t>Statement of Values and Principles in connection with police violence and racism in America</w:t>
      </w:r>
    </w:p>
    <w:p w14:paraId="5B7B7C41" w14:textId="77777777" w:rsidR="0020395F" w:rsidRDefault="0020395F" w:rsidP="0020395F">
      <w:pPr>
        <w:spacing w:after="0" w:line="240" w:lineRule="auto"/>
        <w:rPr>
          <w:rFonts w:ascii="Times New Roman" w:hAnsi="Times New Roman" w:cs="Times New Roman"/>
          <w:sz w:val="24"/>
          <w:szCs w:val="24"/>
        </w:rPr>
      </w:pPr>
      <w:r>
        <w:rPr>
          <w:rFonts w:ascii="Times New Roman" w:hAnsi="Times New Roman" w:cs="Times New Roman"/>
          <w:sz w:val="24"/>
          <w:szCs w:val="24"/>
        </w:rPr>
        <w:t>As members of the Research Advisory Network of the National Center on Nonprofit Enterprise (NCNE) and as citizens and scholars, we are deeply concerned with the injustices visited on people of color and the structural conditions that perpetuate and aggravate these injustices in America today.  As agents of NCNE, we believe that our role in addressing these injustices is to bring to bear our knowledge and skills from research, teaching and consultation, in order to facilitate conversations and policy deliberations among diverse constituencies, in the hope that such efforts will help resolve present tensions and lead to long term solutions.  As scholars residing at many different academic and research organizations around the country, we reflect the values of our profession to seek truth and justice for all.</w:t>
      </w:r>
    </w:p>
    <w:p w14:paraId="2B5AAC72" w14:textId="77777777" w:rsidR="0020395F" w:rsidRDefault="0020395F" w:rsidP="00203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NCNE is dedicated to helping nonprofit organizations make wise economic decisions.  This means ensuring that people of color are effectively included in all of the resource decisions of nonprofit organizations, that nonprofit resources are fairly allocated among diverse constituencies, and that the benefits and impacts of these resources address the pressing social needs and concerns of people of color and others in need.  The tools of economic, organizational and policy analysis are generic, but it is our obligation </w:t>
      </w:r>
      <w:r>
        <w:rPr>
          <w:rFonts w:ascii="Times New Roman" w:hAnsi="Times New Roman" w:cs="Times New Roman"/>
          <w:sz w:val="24"/>
          <w:szCs w:val="24"/>
        </w:rPr>
        <w:t>to apply them where they can do the most good.</w:t>
      </w:r>
    </w:p>
    <w:p w14:paraId="50965B4B" w14:textId="77777777" w:rsidR="0020395F" w:rsidRDefault="0020395F" w:rsidP="0020395F">
      <w:pPr>
        <w:spacing w:after="0" w:line="240" w:lineRule="auto"/>
        <w:textAlignment w:val="baseline"/>
        <w:rPr>
          <w:rFonts w:ascii="Times New Roman" w:eastAsia="Times New Roman" w:hAnsi="Times New Roman" w:cs="Times New Roman"/>
          <w:i/>
          <w:color w:val="201F1E"/>
          <w:sz w:val="24"/>
          <w:szCs w:val="24"/>
        </w:rPr>
      </w:pPr>
      <w:r>
        <w:rPr>
          <w:rFonts w:ascii="Times New Roman" w:hAnsi="Times New Roman" w:cs="Times New Roman"/>
          <w:sz w:val="24"/>
          <w:szCs w:val="24"/>
        </w:rPr>
        <w:t xml:space="preserve">At this critical time in our history, we collectively and individually express our solidarity with those in our society who are on the front lines of constructive social change, and </w:t>
      </w:r>
      <w:r>
        <w:rPr>
          <w:rFonts w:ascii="Times New Roman" w:eastAsia="Times New Roman" w:hAnsi="Times New Roman" w:cs="Times New Roman"/>
          <w:color w:val="201F1E"/>
          <w:sz w:val="24"/>
          <w:szCs w:val="24"/>
        </w:rPr>
        <w:t>we strongly support the rights of individuals to peacefully and openly express their concerns about the treatment of Black citizens by law enforcement and society at large</w:t>
      </w:r>
      <w:r>
        <w:rPr>
          <w:rFonts w:ascii="Times New Roman" w:eastAsia="Times New Roman" w:hAnsi="Times New Roman" w:cs="Times New Roman"/>
          <w:i/>
          <w:color w:val="201F1E"/>
          <w:sz w:val="24"/>
          <w:szCs w:val="24"/>
        </w:rPr>
        <w:t>.</w:t>
      </w:r>
    </w:p>
    <w:p w14:paraId="333929D5" w14:textId="77777777" w:rsidR="0020395F" w:rsidRDefault="0020395F" w:rsidP="0020395F">
      <w:pPr>
        <w:spacing w:after="0" w:line="240" w:lineRule="auto"/>
        <w:textAlignment w:val="baseline"/>
        <w:rPr>
          <w:rFonts w:ascii="Times New Roman" w:eastAsia="Times New Roman" w:hAnsi="Times New Roman" w:cs="Times New Roman"/>
          <w:i/>
          <w:color w:val="201F1E"/>
          <w:sz w:val="24"/>
          <w:szCs w:val="24"/>
        </w:rPr>
      </w:pPr>
      <w:r>
        <w:rPr>
          <w:rFonts w:ascii="Times New Roman" w:eastAsia="Times New Roman" w:hAnsi="Times New Roman" w:cs="Times New Roman"/>
          <w:i/>
          <w:color w:val="201F1E"/>
          <w:sz w:val="24"/>
          <w:szCs w:val="24"/>
        </w:rPr>
        <w:t> </w:t>
      </w:r>
    </w:p>
    <w:p w14:paraId="3306A533" w14:textId="77777777" w:rsidR="0020395F" w:rsidRDefault="0020395F" w:rsidP="0020395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Signed</w:t>
      </w:r>
    </w:p>
    <w:p w14:paraId="20FC60AF"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 xml:space="preserve">Salvatore P. </w:t>
      </w:r>
      <w:proofErr w:type="spellStart"/>
      <w:r w:rsidRPr="0020395F">
        <w:rPr>
          <w:rFonts w:ascii="Times New Roman" w:hAnsi="Times New Roman" w:cs="Times New Roman"/>
        </w:rPr>
        <w:t>Alaimo</w:t>
      </w:r>
      <w:proofErr w:type="spellEnd"/>
      <w:r w:rsidRPr="0020395F">
        <w:rPr>
          <w:rFonts w:ascii="Times New Roman" w:hAnsi="Times New Roman" w:cs="Times New Roman"/>
        </w:rPr>
        <w:t>, Grand Valley State University</w:t>
      </w:r>
    </w:p>
    <w:p w14:paraId="0D15D42C"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Cassady V. Brewer, Georgia State University</w:t>
      </w:r>
    </w:p>
    <w:p w14:paraId="1979511C"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Eleanor P. Brown, Pomona College</w:t>
      </w:r>
    </w:p>
    <w:p w14:paraId="5E2970B1"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Thad D. Calabrese, New York University</w:t>
      </w:r>
    </w:p>
    <w:p w14:paraId="76D5281D"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 xml:space="preserve">Grace </w:t>
      </w:r>
      <w:proofErr w:type="spellStart"/>
      <w:r w:rsidRPr="0020395F">
        <w:rPr>
          <w:rFonts w:ascii="Times New Roman" w:hAnsi="Times New Roman" w:cs="Times New Roman"/>
        </w:rPr>
        <w:t>Chikoto</w:t>
      </w:r>
      <w:proofErr w:type="spellEnd"/>
      <w:r w:rsidRPr="0020395F">
        <w:rPr>
          <w:rFonts w:ascii="Times New Roman" w:hAnsi="Times New Roman" w:cs="Times New Roman"/>
        </w:rPr>
        <w:t>-Schultz, Portland State University</w:t>
      </w:r>
    </w:p>
    <w:p w14:paraId="6A70DD5D"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Joseph Cordes, George Washington University</w:t>
      </w:r>
    </w:p>
    <w:p w14:paraId="06E92A4E"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Rosemarie Emanuele, Ursuline College</w:t>
      </w:r>
    </w:p>
    <w:p w14:paraId="3A08ACEE"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Lewis Faulk, American University</w:t>
      </w:r>
    </w:p>
    <w:p w14:paraId="79DF01F2"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Robert Fischer, Case Western Reserve University</w:t>
      </w:r>
    </w:p>
    <w:p w14:paraId="7B5A98CC"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Charles M. Gray, University of St. Thomas</w:t>
      </w:r>
    </w:p>
    <w:p w14:paraId="5DA4BBED"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Mark Hager, Arizona State University</w:t>
      </w:r>
    </w:p>
    <w:p w14:paraId="13CA49A5" w14:textId="77777777" w:rsidR="0020395F" w:rsidRPr="0020395F" w:rsidRDefault="0020395F" w:rsidP="0020395F">
      <w:pPr>
        <w:spacing w:after="0" w:line="240" w:lineRule="auto"/>
        <w:rPr>
          <w:rFonts w:ascii="Times New Roman" w:hAnsi="Times New Roman" w:cs="Times New Roman"/>
        </w:rPr>
      </w:pPr>
      <w:proofErr w:type="spellStart"/>
      <w:r w:rsidRPr="0020395F">
        <w:rPr>
          <w:rFonts w:ascii="Times New Roman" w:hAnsi="Times New Roman" w:cs="Times New Roman"/>
        </w:rPr>
        <w:t>Femida</w:t>
      </w:r>
      <w:proofErr w:type="spellEnd"/>
      <w:r w:rsidRPr="0020395F">
        <w:rPr>
          <w:rFonts w:ascii="Times New Roman" w:hAnsi="Times New Roman" w:cs="Times New Roman"/>
        </w:rPr>
        <w:t xml:space="preserve"> Handy, University of Pennsylvania</w:t>
      </w:r>
    </w:p>
    <w:p w14:paraId="5277EA8D"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Teresa D. Harrison, Drexel University</w:t>
      </w:r>
    </w:p>
    <w:p w14:paraId="5D6DF21F"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 xml:space="preserve">Douglas M. </w:t>
      </w:r>
      <w:proofErr w:type="spellStart"/>
      <w:r w:rsidRPr="0020395F">
        <w:rPr>
          <w:rFonts w:ascii="Times New Roman" w:hAnsi="Times New Roman" w:cs="Times New Roman"/>
        </w:rPr>
        <w:t>Ihrke</w:t>
      </w:r>
      <w:proofErr w:type="spellEnd"/>
      <w:r w:rsidRPr="0020395F">
        <w:rPr>
          <w:rFonts w:ascii="Times New Roman" w:hAnsi="Times New Roman" w:cs="Times New Roman"/>
        </w:rPr>
        <w:t>, University of Wisconsin-Milwaukee</w:t>
      </w:r>
    </w:p>
    <w:p w14:paraId="5DEE735D"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Renee Irvin, University of Oregon</w:t>
      </w:r>
    </w:p>
    <w:p w14:paraId="1FCCAA67"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Kevin P. Kearns, University of Pittsburgh</w:t>
      </w:r>
    </w:p>
    <w:p w14:paraId="09B1EF50"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Roland J. Kushner, Muhlenberg College</w:t>
      </w:r>
    </w:p>
    <w:p w14:paraId="0A3684E4"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Frederick S. Lane, Baruch College, City University of New York (emeritus)</w:t>
      </w:r>
    </w:p>
    <w:p w14:paraId="6894D47A"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John O’Kane, Georgia State University</w:t>
      </w:r>
    </w:p>
    <w:p w14:paraId="30A82842"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Laurie E. Paarlberg, IUPUI</w:t>
      </w:r>
    </w:p>
    <w:p w14:paraId="3E1D40F2"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Patrick M. Rooney, IUPUI</w:t>
      </w:r>
    </w:p>
    <w:p w14:paraId="03515D02"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Bruce A. Seaman, Georgia State University</w:t>
      </w:r>
    </w:p>
    <w:p w14:paraId="6369C814"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Elizabeth A.M. Searing, University of Texas at Dallas</w:t>
      </w:r>
    </w:p>
    <w:p w14:paraId="6C2D8381"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Walter O. Simmons, John Carroll University</w:t>
      </w:r>
    </w:p>
    <w:p w14:paraId="291ACD59"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Jeremy Thornton, Samford University</w:t>
      </w:r>
    </w:p>
    <w:p w14:paraId="04448EF3"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Stefan Toepler, George Mason University</w:t>
      </w:r>
    </w:p>
    <w:p w14:paraId="552CBBEB"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t>Dennis R. Young, Case Western Reserve University and Georgia State University (emeritus)</w:t>
      </w:r>
    </w:p>
    <w:p w14:paraId="303216B1" w14:textId="77777777" w:rsidR="0020395F" w:rsidRPr="0020395F" w:rsidRDefault="0020395F" w:rsidP="0020395F">
      <w:pPr>
        <w:spacing w:after="0" w:line="240" w:lineRule="auto"/>
        <w:rPr>
          <w:rFonts w:ascii="Times New Roman" w:hAnsi="Times New Roman" w:cs="Times New Roman"/>
        </w:rPr>
      </w:pPr>
    </w:p>
    <w:p w14:paraId="0C9D427F" w14:textId="77777777" w:rsidR="0020395F" w:rsidRPr="0020395F" w:rsidRDefault="0020395F" w:rsidP="0020395F">
      <w:pPr>
        <w:spacing w:after="0" w:line="240" w:lineRule="auto"/>
        <w:rPr>
          <w:rFonts w:ascii="Times New Roman" w:hAnsi="Times New Roman" w:cs="Times New Roman"/>
        </w:rPr>
      </w:pPr>
    </w:p>
    <w:p w14:paraId="080CAC7A" w14:textId="77777777" w:rsidR="0020395F" w:rsidRPr="0020395F" w:rsidRDefault="0020395F" w:rsidP="0020395F">
      <w:pPr>
        <w:spacing w:after="0" w:line="240" w:lineRule="auto"/>
        <w:rPr>
          <w:rFonts w:ascii="Times New Roman" w:hAnsi="Times New Roman" w:cs="Times New Roman"/>
        </w:rPr>
      </w:pPr>
      <w:r w:rsidRPr="0020395F">
        <w:rPr>
          <w:rFonts w:ascii="Times New Roman" w:hAnsi="Times New Roman" w:cs="Times New Roman"/>
        </w:rPr>
        <w:lastRenderedPageBreak/>
        <w:t xml:space="preserve">   </w:t>
      </w:r>
    </w:p>
    <w:p w14:paraId="6941697C" w14:textId="77777777" w:rsidR="00A23C11" w:rsidRPr="0020395F" w:rsidRDefault="00A23C11" w:rsidP="0020395F">
      <w:pPr>
        <w:spacing w:after="0" w:line="240" w:lineRule="auto"/>
      </w:pPr>
    </w:p>
    <w:sectPr w:rsidR="00A23C11" w:rsidRPr="0020395F" w:rsidSect="0020395F">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5C56"/>
    <w:multiLevelType w:val="hybridMultilevel"/>
    <w:tmpl w:val="4BAC7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192AEC"/>
    <w:multiLevelType w:val="hybridMultilevel"/>
    <w:tmpl w:val="CC8470E6"/>
    <w:lvl w:ilvl="0" w:tplc="174294D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EB266A-90DC-4218-AB74-00955834F50A}"/>
    <w:docVar w:name="dgnword-eventsink" w:val="157282736"/>
  </w:docVars>
  <w:rsids>
    <w:rsidRoot w:val="00A24804"/>
    <w:rsid w:val="00000ECC"/>
    <w:rsid w:val="000848E0"/>
    <w:rsid w:val="00107CC1"/>
    <w:rsid w:val="00113F05"/>
    <w:rsid w:val="0015516F"/>
    <w:rsid w:val="0020395F"/>
    <w:rsid w:val="002E7F18"/>
    <w:rsid w:val="003205FF"/>
    <w:rsid w:val="003552AD"/>
    <w:rsid w:val="003D0733"/>
    <w:rsid w:val="004870D3"/>
    <w:rsid w:val="004C6A7F"/>
    <w:rsid w:val="00560586"/>
    <w:rsid w:val="005D2501"/>
    <w:rsid w:val="005D63D7"/>
    <w:rsid w:val="00616300"/>
    <w:rsid w:val="00660E60"/>
    <w:rsid w:val="00663D79"/>
    <w:rsid w:val="0071478B"/>
    <w:rsid w:val="007521F2"/>
    <w:rsid w:val="00754041"/>
    <w:rsid w:val="00790DC8"/>
    <w:rsid w:val="00937491"/>
    <w:rsid w:val="009A4568"/>
    <w:rsid w:val="00A23C11"/>
    <w:rsid w:val="00A24804"/>
    <w:rsid w:val="00A26DA1"/>
    <w:rsid w:val="00A90A30"/>
    <w:rsid w:val="00B5514A"/>
    <w:rsid w:val="00B71226"/>
    <w:rsid w:val="00B9326D"/>
    <w:rsid w:val="00C42041"/>
    <w:rsid w:val="00C661B0"/>
    <w:rsid w:val="00CB648A"/>
    <w:rsid w:val="00CE29AD"/>
    <w:rsid w:val="00DC584A"/>
    <w:rsid w:val="00DD65F6"/>
    <w:rsid w:val="00E51480"/>
    <w:rsid w:val="00E63673"/>
    <w:rsid w:val="00E9739D"/>
    <w:rsid w:val="00F0606B"/>
    <w:rsid w:val="00FA46AE"/>
    <w:rsid w:val="00FB3EFA"/>
    <w:rsid w:val="00FE1B9E"/>
    <w:rsid w:val="00FE2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980C4"/>
  <w15:docId w15:val="{D6A9801B-AF64-4D9E-9E98-4B81264D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4"/>
    <w:rPr>
      <w:rFonts w:ascii="Tahoma" w:hAnsi="Tahoma" w:cs="Tahoma"/>
      <w:sz w:val="16"/>
      <w:szCs w:val="16"/>
    </w:rPr>
  </w:style>
  <w:style w:type="paragraph" w:styleId="ListParagraph">
    <w:name w:val="List Paragraph"/>
    <w:basedOn w:val="Normal"/>
    <w:uiPriority w:val="34"/>
    <w:qFormat/>
    <w:rsid w:val="00FA4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77057">
      <w:bodyDiv w:val="1"/>
      <w:marLeft w:val="0"/>
      <w:marRight w:val="0"/>
      <w:marTop w:val="0"/>
      <w:marBottom w:val="0"/>
      <w:divBdr>
        <w:top w:val="none" w:sz="0" w:space="0" w:color="auto"/>
        <w:left w:val="none" w:sz="0" w:space="0" w:color="auto"/>
        <w:bottom w:val="none" w:sz="0" w:space="0" w:color="auto"/>
        <w:right w:val="none" w:sz="0" w:space="0" w:color="auto"/>
      </w:divBdr>
    </w:div>
    <w:div w:id="977758812">
      <w:bodyDiv w:val="1"/>
      <w:marLeft w:val="0"/>
      <w:marRight w:val="0"/>
      <w:marTop w:val="0"/>
      <w:marBottom w:val="0"/>
      <w:divBdr>
        <w:top w:val="none" w:sz="0" w:space="0" w:color="auto"/>
        <w:left w:val="none" w:sz="0" w:space="0" w:color="auto"/>
        <w:bottom w:val="none" w:sz="0" w:space="0" w:color="auto"/>
        <w:right w:val="none" w:sz="0" w:space="0" w:color="auto"/>
      </w:divBdr>
    </w:div>
    <w:div w:id="1415858097">
      <w:bodyDiv w:val="1"/>
      <w:marLeft w:val="0"/>
      <w:marRight w:val="0"/>
      <w:marTop w:val="0"/>
      <w:marBottom w:val="0"/>
      <w:divBdr>
        <w:top w:val="none" w:sz="0" w:space="0" w:color="auto"/>
        <w:left w:val="none" w:sz="0" w:space="0" w:color="auto"/>
        <w:bottom w:val="none" w:sz="0" w:space="0" w:color="auto"/>
        <w:right w:val="none" w:sz="0" w:space="0" w:color="auto"/>
      </w:divBdr>
    </w:div>
    <w:div w:id="1666275365">
      <w:bodyDiv w:val="1"/>
      <w:marLeft w:val="0"/>
      <w:marRight w:val="0"/>
      <w:marTop w:val="0"/>
      <w:marBottom w:val="0"/>
      <w:divBdr>
        <w:top w:val="none" w:sz="0" w:space="0" w:color="auto"/>
        <w:left w:val="none" w:sz="0" w:space="0" w:color="auto"/>
        <w:bottom w:val="none" w:sz="0" w:space="0" w:color="auto"/>
        <w:right w:val="none" w:sz="0" w:space="0" w:color="auto"/>
      </w:divBdr>
    </w:div>
    <w:div w:id="212750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2576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Stuart Mendel</cp:lastModifiedBy>
  <cp:revision>2</cp:revision>
  <cp:lastPrinted>2011-09-19T12:30:00Z</cp:lastPrinted>
  <dcterms:created xsi:type="dcterms:W3CDTF">2020-06-08T18:16:00Z</dcterms:created>
  <dcterms:modified xsi:type="dcterms:W3CDTF">2020-06-08T18:16:00Z</dcterms:modified>
</cp:coreProperties>
</file>